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BF" w:rsidRDefault="009755BF" w:rsidP="009755BF">
      <w:pPr>
        <w:pStyle w:val="NormlWeb"/>
        <w:jc w:val="center"/>
        <w:rPr>
          <w:b/>
        </w:rPr>
      </w:pPr>
      <w:r w:rsidRPr="009755BF">
        <w:rPr>
          <w:b/>
        </w:rPr>
        <w:t xml:space="preserve">Elég a </w:t>
      </w:r>
      <w:r w:rsidRPr="009755BF">
        <w:rPr>
          <w:b/>
        </w:rPr>
        <w:t>ködösítésből</w:t>
      </w:r>
      <w:r w:rsidRPr="009755BF">
        <w:rPr>
          <w:b/>
        </w:rPr>
        <w:t xml:space="preserve"> és a </w:t>
      </w:r>
      <w:proofErr w:type="spellStart"/>
      <w:r w:rsidRPr="009755BF">
        <w:rPr>
          <w:b/>
        </w:rPr>
        <w:t>t</w:t>
      </w:r>
      <w:r w:rsidRPr="009755BF">
        <w:rPr>
          <w:b/>
        </w:rPr>
        <w:t>rükközésből</w:t>
      </w:r>
      <w:proofErr w:type="spellEnd"/>
      <w:r w:rsidRPr="009755BF">
        <w:rPr>
          <w:b/>
        </w:rPr>
        <w:t>!</w:t>
      </w:r>
      <w:r w:rsidRPr="009755BF">
        <w:rPr>
          <w:b/>
        </w:rPr>
        <w:t xml:space="preserve"> </w:t>
      </w:r>
    </w:p>
    <w:p w:rsidR="009755BF" w:rsidRPr="009755BF" w:rsidRDefault="009755BF" w:rsidP="009755BF">
      <w:pPr>
        <w:pStyle w:val="NormlWeb"/>
        <w:jc w:val="center"/>
        <w:rPr>
          <w:b/>
        </w:rPr>
      </w:pPr>
      <w:r w:rsidRPr="009755BF">
        <w:rPr>
          <w:b/>
        </w:rPr>
        <w:t>Az EU–</w:t>
      </w:r>
      <w:proofErr w:type="spellStart"/>
      <w:r w:rsidRPr="009755BF">
        <w:rPr>
          <w:b/>
        </w:rPr>
        <w:t>Mercosur</w:t>
      </w:r>
      <w:proofErr w:type="spellEnd"/>
      <w:r w:rsidRPr="009755BF">
        <w:rPr>
          <w:b/>
        </w:rPr>
        <w:t xml:space="preserve"> megállapodás továbbra is elfogadhatatlan</w:t>
      </w:r>
    </w:p>
    <w:p w:rsidR="009755BF" w:rsidRDefault="009755BF" w:rsidP="009755BF">
      <w:pPr>
        <w:pStyle w:val="NormlWeb"/>
        <w:jc w:val="both"/>
      </w:pPr>
      <w:r>
        <w:t xml:space="preserve">Két nappal a brüsszeli utcákon zajló nagyszabású mezőgazdasági tüntetés előtt a </w:t>
      </w:r>
      <w:proofErr w:type="spellStart"/>
      <w:r>
        <w:t>Copa-Cogeca</w:t>
      </w:r>
      <w:proofErr w:type="spellEnd"/>
      <w:r>
        <w:t xml:space="preserve">, az agráriparban érdekelt szervezetek támogatásával, sürgeti az uniós jogalkotókat, hogy utasítsák el a </w:t>
      </w:r>
      <w:proofErr w:type="spellStart"/>
      <w:r>
        <w:t>Mercosur</w:t>
      </w:r>
      <w:proofErr w:type="spellEnd"/>
      <w:r>
        <w:t>-megállapodást.</w:t>
      </w:r>
    </w:p>
    <w:p w:rsidR="009755BF" w:rsidRDefault="009755BF" w:rsidP="009755BF">
      <w:pPr>
        <w:pStyle w:val="NormlWeb"/>
        <w:jc w:val="both"/>
      </w:pPr>
      <w:r>
        <w:t xml:space="preserve">Az Európai Parlament mai </w:t>
      </w:r>
      <w:r>
        <w:t xml:space="preserve">- </w:t>
      </w:r>
      <w:r>
        <w:t xml:space="preserve">a javasolt </w:t>
      </w:r>
      <w:proofErr w:type="spellStart"/>
      <w:r>
        <w:t>védintézkedési</w:t>
      </w:r>
      <w:proofErr w:type="spellEnd"/>
      <w:r>
        <w:t xml:space="preserve"> rendeletről</w:t>
      </w:r>
      <w:r>
        <w:t xml:space="preserve"> szóló- </w:t>
      </w:r>
      <w:r>
        <w:t xml:space="preserve">szavazását követően, elismerve az európai parlamenti képviselők erőfeszítéseit e végrehajtási jogszabály javítása és a demokratikus ellenőrzés fenntartása érdekében, </w:t>
      </w:r>
      <w:r>
        <w:t xml:space="preserve">továbbá </w:t>
      </w:r>
      <w:r>
        <w:t xml:space="preserve">figyelembe véve az Unió egész területén a gazdák és az agrár-élelmiszeripari szereplők aggályait, hangsúlyozni kell, hogy </w:t>
      </w:r>
      <w:r w:rsidRPr="009755BF">
        <w:rPr>
          <w:b/>
        </w:rPr>
        <w:t xml:space="preserve">ez a rendelet nem képes orvosolni a megállapodásba beépített mély </w:t>
      </w:r>
      <w:proofErr w:type="gramStart"/>
      <w:r w:rsidRPr="009755BF">
        <w:rPr>
          <w:b/>
        </w:rPr>
        <w:t>strukturális</w:t>
      </w:r>
      <w:proofErr w:type="gramEnd"/>
      <w:r w:rsidRPr="009755BF">
        <w:rPr>
          <w:b/>
        </w:rPr>
        <w:t xml:space="preserve"> egyensúlyhiányokat</w:t>
      </w:r>
      <w:r>
        <w:t>, és nem tud valóban hatékony védelmet nyújtani az érzékeny mezőgazdasági ágazatok számára.</w:t>
      </w:r>
    </w:p>
    <w:p w:rsidR="009755BF" w:rsidRDefault="009755BF" w:rsidP="009755BF">
      <w:pPr>
        <w:pStyle w:val="NormlWeb"/>
        <w:jc w:val="both"/>
      </w:pPr>
      <w:r>
        <w:t xml:space="preserve">A javasolt </w:t>
      </w:r>
      <w:proofErr w:type="spellStart"/>
      <w:r>
        <w:t>védintézkedések</w:t>
      </w:r>
      <w:proofErr w:type="spellEnd"/>
      <w:r>
        <w:t xml:space="preserve"> továbbra sem elegendőek a piaci zavarok megelőzéséhez, nem biztosítanak valódi egyenlő versenyfeltételeket a</w:t>
      </w:r>
      <w:r>
        <w:t>z</w:t>
      </w:r>
      <w:r>
        <w:t xml:space="preserve"> eltérő termelési normákra tekintettel, és nem nyújtanak hiteles </w:t>
      </w:r>
      <w:proofErr w:type="gramStart"/>
      <w:r>
        <w:t>garanciákat</w:t>
      </w:r>
      <w:proofErr w:type="gramEnd"/>
      <w:r>
        <w:t xml:space="preserve"> az EU mezőgazdasági termelőinek és gyártóinak, akik már így is sokkal szigorúbb szabályozási és gazdasági korlátozások mellett működnek.</w:t>
      </w:r>
    </w:p>
    <w:p w:rsidR="009755BF" w:rsidRDefault="009755BF" w:rsidP="009755BF">
      <w:pPr>
        <w:pStyle w:val="NormlWeb"/>
        <w:jc w:val="both"/>
      </w:pPr>
      <w:r>
        <w:t>Csütörtökön 10 000 gazda több mint 40 nemzeti szervezetből 27 tagállamból vonul fel, hogy felhívja a figyelmet az ágazatot sújtó válság mélységére, és kulcsfontosságú kéréseket intézzen az uniós intézményekhez, többek között a tisztességes és átlátható kereskedelemre vonatkozóan.</w:t>
      </w:r>
    </w:p>
    <w:p w:rsidR="009755BF" w:rsidRDefault="009755BF" w:rsidP="009755BF">
      <w:pPr>
        <w:pStyle w:val="NormlWeb"/>
        <w:jc w:val="both"/>
      </w:pPr>
      <w:r>
        <w:t>Az EU–</w:t>
      </w:r>
      <w:proofErr w:type="spellStart"/>
      <w:r>
        <w:t>Mercosur</w:t>
      </w:r>
      <w:proofErr w:type="spellEnd"/>
      <w:r>
        <w:t xml:space="preserve"> megállapodás aláírása és ratifikálása egyértelműen rossz politikai üzenetet közvetítene.</w:t>
      </w:r>
      <w:r>
        <w:t xml:space="preserve"> </w:t>
      </w:r>
      <w:proofErr w:type="gramStart"/>
      <w:r>
        <w:t>T</w:t>
      </w:r>
      <w:r>
        <w:t>ovább destabilizálná</w:t>
      </w:r>
      <w:proofErr w:type="gramEnd"/>
      <w:r>
        <w:t xml:space="preserve"> a már amúgy is törékeny mezőgazdasági szektort, és aláásná az európai politika iránti bizalmat.</w:t>
      </w:r>
    </w:p>
    <w:p w:rsidR="009755BF" w:rsidRDefault="009755BF" w:rsidP="009755BF">
      <w:pPr>
        <w:pStyle w:val="NormlWeb"/>
        <w:jc w:val="both"/>
      </w:pPr>
      <w:r>
        <w:t>Ezért felszólítjuk a tagállamokat, hogy vállaljanak felelősséget a közelgő tanácsi megbeszéléseken, és utasítsák el az EU–</w:t>
      </w:r>
      <w:proofErr w:type="spellStart"/>
      <w:r>
        <w:t>Mercosur</w:t>
      </w:r>
      <w:proofErr w:type="spellEnd"/>
      <w:r>
        <w:t xml:space="preserve"> megállapodást jelenlegi formájában.</w:t>
      </w:r>
    </w:p>
    <w:p w:rsidR="009755BF" w:rsidRPr="009755BF" w:rsidRDefault="009755BF" w:rsidP="009755BF">
      <w:pPr>
        <w:pStyle w:val="NormlWeb"/>
        <w:jc w:val="both"/>
        <w:rPr>
          <w:b/>
        </w:rPr>
      </w:pPr>
      <w:r w:rsidRPr="009755BF">
        <w:rPr>
          <w:b/>
        </w:rPr>
        <w:t xml:space="preserve">Európa mezőgazdaságának támogatása azt jelenti, hogy biztosítani kell a </w:t>
      </w:r>
      <w:proofErr w:type="spellStart"/>
      <w:r w:rsidRPr="009755BF">
        <w:rPr>
          <w:b/>
        </w:rPr>
        <w:t>méltányosságot</w:t>
      </w:r>
      <w:proofErr w:type="spellEnd"/>
      <w:r w:rsidRPr="009755BF">
        <w:rPr>
          <w:b/>
        </w:rPr>
        <w:t xml:space="preserve">, a versenyképességet és a hosszú távú </w:t>
      </w:r>
      <w:proofErr w:type="spellStart"/>
      <w:r w:rsidRPr="009755BF">
        <w:rPr>
          <w:b/>
        </w:rPr>
        <w:t>fenntarthatóságot</w:t>
      </w:r>
      <w:proofErr w:type="spellEnd"/>
      <w:r w:rsidRPr="009755BF">
        <w:rPr>
          <w:b/>
        </w:rPr>
        <w:t xml:space="preserve">. Azok, akik </w:t>
      </w:r>
      <w:r w:rsidRPr="009755BF">
        <w:rPr>
          <w:b/>
        </w:rPr>
        <w:t>Európa élelmezését biztosítják</w:t>
      </w:r>
      <w:r w:rsidRPr="009755BF">
        <w:rPr>
          <w:b/>
        </w:rPr>
        <w:t>, nem viselhetik egy kiegyensúlyozatlan kereskedelmi megállapodás költségeit.</w:t>
      </w:r>
      <w:bookmarkStart w:id="0" w:name="_GoBack"/>
      <w:bookmarkEnd w:id="0"/>
    </w:p>
    <w:sectPr w:rsidR="009755BF" w:rsidRPr="00975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BF"/>
    <w:rsid w:val="0027644A"/>
    <w:rsid w:val="007E69CB"/>
    <w:rsid w:val="0097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FAC28"/>
  <w15:chartTrackingRefBased/>
  <w15:docId w15:val="{D81BD0BE-2A41-4EA5-BA81-08358F89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75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5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2025-12-17T09:45:00Z</dcterms:created>
  <dcterms:modified xsi:type="dcterms:W3CDTF">2025-12-17T09:56:00Z</dcterms:modified>
</cp:coreProperties>
</file>